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32" w:rsidRDefault="004B4665" w:rsidP="00232E1B">
      <w:pPr>
        <w:jc w:val="center"/>
        <w:rPr>
          <w:rFonts w:ascii="Arial Black" w:hAnsi="Arial Black"/>
          <w:b/>
          <w:bCs/>
          <w:sz w:val="40"/>
          <w:szCs w:val="40"/>
        </w:rPr>
      </w:pPr>
      <w:r>
        <w:rPr>
          <w:rFonts w:cs="Arial"/>
          <w:bCs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A215D73" wp14:editId="3D0AC73D">
            <wp:simplePos x="0" y="0"/>
            <wp:positionH relativeFrom="column">
              <wp:posOffset>5295900</wp:posOffset>
            </wp:positionH>
            <wp:positionV relativeFrom="paragraph">
              <wp:posOffset>-188595</wp:posOffset>
            </wp:positionV>
            <wp:extent cx="1057275" cy="112577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250" cy="113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1D1">
        <w:rPr>
          <w:rFonts w:ascii="Arial Black" w:hAnsi="Arial Black"/>
          <w:b/>
          <w:bCs/>
          <w:sz w:val="40"/>
          <w:szCs w:val="40"/>
        </w:rPr>
        <w:t>Cardonald Primary</w:t>
      </w:r>
    </w:p>
    <w:p w:rsidR="00232E1B" w:rsidRDefault="007F51D1" w:rsidP="00C50A7C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Safeguarding Po</w:t>
      </w:r>
      <w:r w:rsidR="00C50A7C">
        <w:rPr>
          <w:rFonts w:ascii="Arial Black" w:hAnsi="Arial Black"/>
          <w:b/>
          <w:bCs/>
          <w:sz w:val="28"/>
          <w:szCs w:val="28"/>
        </w:rPr>
        <w:t>sition Statement</w:t>
      </w:r>
    </w:p>
    <w:p w:rsidR="00232E1B" w:rsidRPr="004217AD" w:rsidRDefault="00232E1B" w:rsidP="00C50A7C">
      <w:pPr>
        <w:rPr>
          <w:rFonts w:cstheme="majorBidi"/>
          <w:sz w:val="24"/>
          <w:szCs w:val="24"/>
        </w:rPr>
      </w:pPr>
      <w:r w:rsidRPr="004217AD">
        <w:rPr>
          <w:rFonts w:cstheme="majorBidi"/>
          <w:sz w:val="24"/>
          <w:szCs w:val="24"/>
        </w:rPr>
        <w:t>This po</w:t>
      </w:r>
      <w:r w:rsidR="00C50A7C" w:rsidRPr="004217AD">
        <w:rPr>
          <w:rFonts w:cstheme="majorBidi"/>
          <w:sz w:val="24"/>
          <w:szCs w:val="24"/>
        </w:rPr>
        <w:t>sition paper</w:t>
      </w:r>
      <w:r w:rsidRPr="004217AD">
        <w:rPr>
          <w:rFonts w:cstheme="majorBidi"/>
          <w:sz w:val="24"/>
          <w:szCs w:val="24"/>
        </w:rPr>
        <w:t xml:space="preserve"> applies to all staff, </w:t>
      </w:r>
      <w:r w:rsidR="007F51D1" w:rsidRPr="004217AD">
        <w:rPr>
          <w:rFonts w:cstheme="majorBidi"/>
          <w:sz w:val="24"/>
          <w:szCs w:val="24"/>
        </w:rPr>
        <w:t>visiting staff and volunteers that work within our school.</w:t>
      </w:r>
    </w:p>
    <w:p w:rsidR="00232E1B" w:rsidRPr="004217AD" w:rsidRDefault="00232E1B" w:rsidP="00C50A7C">
      <w:pPr>
        <w:rPr>
          <w:rFonts w:cstheme="majorBidi"/>
          <w:sz w:val="24"/>
          <w:szCs w:val="24"/>
        </w:rPr>
      </w:pPr>
      <w:r w:rsidRPr="004217AD">
        <w:rPr>
          <w:rFonts w:cstheme="majorBidi"/>
          <w:sz w:val="24"/>
          <w:szCs w:val="24"/>
        </w:rPr>
        <w:t>The purpose of this p</w:t>
      </w:r>
      <w:r w:rsidR="00C50A7C" w:rsidRPr="004217AD">
        <w:rPr>
          <w:rFonts w:cstheme="majorBidi"/>
          <w:sz w:val="24"/>
          <w:szCs w:val="24"/>
        </w:rPr>
        <w:t>osition paper is</w:t>
      </w:r>
      <w:r w:rsidR="004B4665">
        <w:rPr>
          <w:rFonts w:cstheme="majorBidi"/>
          <w:sz w:val="24"/>
          <w:szCs w:val="24"/>
        </w:rPr>
        <w:t xml:space="preserve"> to ensure </w:t>
      </w:r>
      <w:proofErr w:type="gramStart"/>
      <w:r w:rsidR="004B4665">
        <w:rPr>
          <w:rFonts w:cstheme="majorBidi"/>
          <w:sz w:val="24"/>
          <w:szCs w:val="24"/>
        </w:rPr>
        <w:t>we</w:t>
      </w:r>
      <w:proofErr w:type="gramEnd"/>
      <w:r w:rsidRPr="004217AD">
        <w:rPr>
          <w:rFonts w:cstheme="majorBidi"/>
          <w:sz w:val="24"/>
          <w:szCs w:val="24"/>
        </w:rPr>
        <w:t>:</w:t>
      </w:r>
    </w:p>
    <w:p w:rsidR="00232E1B" w:rsidRPr="004217AD" w:rsidRDefault="00232E1B" w:rsidP="007F51D1">
      <w:pPr>
        <w:pStyle w:val="ListParagraph"/>
        <w:numPr>
          <w:ilvl w:val="0"/>
          <w:numId w:val="1"/>
        </w:numPr>
        <w:rPr>
          <w:rFonts w:cstheme="majorBidi"/>
          <w:sz w:val="24"/>
          <w:szCs w:val="24"/>
        </w:rPr>
      </w:pPr>
      <w:proofErr w:type="gramStart"/>
      <w:r w:rsidRPr="004217AD">
        <w:rPr>
          <w:rFonts w:cstheme="majorBidi"/>
          <w:sz w:val="24"/>
          <w:szCs w:val="24"/>
        </w:rPr>
        <w:t>protect</w:t>
      </w:r>
      <w:proofErr w:type="gramEnd"/>
      <w:r w:rsidRPr="004217AD">
        <w:rPr>
          <w:rFonts w:cstheme="majorBidi"/>
          <w:sz w:val="24"/>
          <w:szCs w:val="24"/>
        </w:rPr>
        <w:t xml:space="preserve"> children and young people </w:t>
      </w:r>
      <w:r w:rsidR="007F51D1" w:rsidRPr="004217AD">
        <w:rPr>
          <w:rFonts w:cstheme="majorBidi"/>
          <w:sz w:val="24"/>
          <w:szCs w:val="24"/>
        </w:rPr>
        <w:t>in our care.</w:t>
      </w:r>
    </w:p>
    <w:p w:rsidR="00232E1B" w:rsidRPr="004217AD" w:rsidRDefault="00232E1B" w:rsidP="00232E1B">
      <w:pPr>
        <w:pStyle w:val="ListParagraph"/>
        <w:numPr>
          <w:ilvl w:val="0"/>
          <w:numId w:val="1"/>
        </w:numPr>
        <w:rPr>
          <w:rFonts w:cstheme="majorBidi"/>
          <w:sz w:val="24"/>
          <w:szCs w:val="24"/>
        </w:rPr>
      </w:pPr>
      <w:r w:rsidRPr="004217AD">
        <w:rPr>
          <w:rFonts w:cstheme="majorBidi"/>
          <w:sz w:val="24"/>
          <w:szCs w:val="24"/>
        </w:rPr>
        <w:t>provide staff and volunteers with the overarching principles that guide our approach to safeguarding and child protection</w:t>
      </w:r>
      <w:r w:rsidR="009C06B6" w:rsidRPr="004217AD">
        <w:rPr>
          <w:rFonts w:cstheme="majorBidi"/>
          <w:sz w:val="24"/>
          <w:szCs w:val="24"/>
        </w:rPr>
        <w:t>;</w:t>
      </w:r>
    </w:p>
    <w:p w:rsidR="004217AD" w:rsidRPr="004217AD" w:rsidRDefault="004217AD" w:rsidP="004217AD">
      <w:pPr>
        <w:pStyle w:val="ListParagraph"/>
        <w:rPr>
          <w:rFonts w:cstheme="majorBidi"/>
          <w:sz w:val="24"/>
          <w:szCs w:val="24"/>
        </w:rPr>
      </w:pPr>
    </w:p>
    <w:p w:rsidR="004217AD" w:rsidRPr="004217AD" w:rsidRDefault="007F51D1" w:rsidP="004217AD">
      <w:pPr>
        <w:rPr>
          <w:rFonts w:cstheme="majorBidi"/>
          <w:sz w:val="24"/>
          <w:szCs w:val="24"/>
        </w:rPr>
      </w:pPr>
      <w:r w:rsidRPr="004217AD">
        <w:rPr>
          <w:rFonts w:cstheme="majorBidi"/>
          <w:sz w:val="24"/>
          <w:szCs w:val="24"/>
        </w:rPr>
        <w:t>At Cardonald Primary we believe</w:t>
      </w:r>
      <w:r w:rsidR="009C06B6" w:rsidRPr="004217AD">
        <w:rPr>
          <w:rFonts w:cstheme="majorBidi"/>
          <w:sz w:val="24"/>
          <w:szCs w:val="24"/>
        </w:rPr>
        <w:t xml:space="preserve"> that a child or young person should never experience abuse of any kind. We have a responsibility to promote the welfare of all children and young people and to keep them safe. We are committed to practise in a way that protects them.</w:t>
      </w:r>
    </w:p>
    <w:p w:rsidR="00761F24" w:rsidRPr="004217AD" w:rsidRDefault="00761F24" w:rsidP="009C06B6">
      <w:pPr>
        <w:rPr>
          <w:rStyle w:val="y0nh2b"/>
          <w:rFonts w:cs="Arial"/>
          <w:color w:val="222222"/>
          <w:sz w:val="24"/>
          <w:szCs w:val="24"/>
        </w:rPr>
      </w:pPr>
      <w:r w:rsidRPr="004217AD">
        <w:rPr>
          <w:rStyle w:val="y0nh2b"/>
          <w:rFonts w:cs="Arial"/>
          <w:b/>
          <w:bCs/>
          <w:color w:val="222222"/>
          <w:sz w:val="24"/>
          <w:szCs w:val="24"/>
        </w:rPr>
        <w:t>Safeguarding children</w:t>
      </w:r>
      <w:r w:rsidRPr="004217AD">
        <w:rPr>
          <w:rStyle w:val="y0nh2b"/>
          <w:rFonts w:cs="Arial"/>
          <w:color w:val="222222"/>
          <w:sz w:val="24"/>
          <w:szCs w:val="24"/>
        </w:rPr>
        <w:t xml:space="preserve"> is a concept that reaches beyond </w:t>
      </w:r>
      <w:r w:rsidRPr="004B4665">
        <w:rPr>
          <w:rStyle w:val="y0nh2b"/>
          <w:rFonts w:cs="Arial"/>
          <w:color w:val="222222"/>
          <w:sz w:val="24"/>
          <w:szCs w:val="24"/>
        </w:rPr>
        <w:t xml:space="preserve">child protection to incorporate the additional aims of preventing the harm of children's health and </w:t>
      </w:r>
      <w:r w:rsidR="004217AD" w:rsidRPr="004B4665">
        <w:rPr>
          <w:rStyle w:val="y0nh2b"/>
          <w:rFonts w:cs="Arial"/>
          <w:color w:val="222222"/>
          <w:sz w:val="24"/>
          <w:szCs w:val="24"/>
        </w:rPr>
        <w:t>development;</w:t>
      </w:r>
      <w:r w:rsidRPr="004B4665">
        <w:rPr>
          <w:rStyle w:val="y0nh2b"/>
          <w:rFonts w:cs="Arial"/>
          <w:color w:val="222222"/>
          <w:sz w:val="24"/>
          <w:szCs w:val="24"/>
        </w:rPr>
        <w:t xml:space="preserve"> ensuring children are growing up in circumstances consistent with the provision of safe and effective care.</w:t>
      </w:r>
    </w:p>
    <w:p w:rsidR="00761F24" w:rsidRPr="004217AD" w:rsidRDefault="00761F24" w:rsidP="009C06B6">
      <w:pPr>
        <w:rPr>
          <w:rFonts w:eastAsia="Times New Roman" w:cs="Times New Roman"/>
          <w:color w:val="231F20"/>
          <w:sz w:val="24"/>
          <w:szCs w:val="24"/>
          <w:lang w:val="en-US" w:eastAsia="en-GB"/>
        </w:rPr>
      </w:pPr>
      <w:r w:rsidRPr="004217AD">
        <w:rPr>
          <w:rFonts w:eastAsia="Times New Roman" w:cs="Times New Roman"/>
          <w:b/>
          <w:bCs/>
          <w:color w:val="231F20"/>
          <w:sz w:val="24"/>
          <w:szCs w:val="24"/>
          <w:lang w:val="en-US" w:eastAsia="en-GB"/>
        </w:rPr>
        <w:t>Child protection</w:t>
      </w:r>
      <w:r w:rsidRPr="004217AD">
        <w:rPr>
          <w:rFonts w:eastAsia="Times New Roman" w:cs="Times New Roman"/>
          <w:color w:val="231F20"/>
          <w:sz w:val="24"/>
          <w:szCs w:val="24"/>
          <w:lang w:val="en-US" w:eastAsia="en-GB"/>
        </w:rPr>
        <w:t xml:space="preserve"> is a part of safeguarding and promoting welfare. It refers to the activity that is undertaken to protect </w:t>
      </w:r>
      <w:r w:rsidRPr="004B4665">
        <w:rPr>
          <w:rFonts w:eastAsia="Times New Roman" w:cs="Times New Roman"/>
          <w:b/>
          <w:bCs/>
          <w:i/>
          <w:iCs/>
          <w:color w:val="231F20"/>
          <w:sz w:val="24"/>
          <w:szCs w:val="24"/>
          <w:lang w:val="en-US" w:eastAsia="en-GB"/>
        </w:rPr>
        <w:t>specific</w:t>
      </w:r>
      <w:r w:rsidRPr="004217AD">
        <w:rPr>
          <w:rFonts w:eastAsia="Times New Roman" w:cs="Times New Roman"/>
          <w:color w:val="231F20"/>
          <w:sz w:val="24"/>
          <w:szCs w:val="24"/>
          <w:lang w:val="en-US" w:eastAsia="en-GB"/>
        </w:rPr>
        <w:t xml:space="preserve"> children who are suffering, or are likely to suffer, significant harm.</w:t>
      </w:r>
    </w:p>
    <w:p w:rsidR="004217AD" w:rsidRPr="004217AD" w:rsidRDefault="004217AD" w:rsidP="004217AD">
      <w:pPr>
        <w:rPr>
          <w:rStyle w:val="y0nh2b"/>
          <w:rFonts w:cs="Arial"/>
          <w:color w:val="222222"/>
          <w:sz w:val="24"/>
          <w:szCs w:val="24"/>
        </w:rPr>
      </w:pPr>
      <w:r w:rsidRPr="004217AD">
        <w:rPr>
          <w:rFonts w:eastAsia="Times New Roman" w:cs="Times New Roman"/>
          <w:color w:val="231F20"/>
          <w:sz w:val="24"/>
          <w:szCs w:val="24"/>
          <w:lang w:val="en-US" w:eastAsia="en-GB"/>
        </w:rPr>
        <w:t xml:space="preserve">All staff, visiting staff and volunteers </w:t>
      </w:r>
      <w:proofErr w:type="gramStart"/>
      <w:r w:rsidRPr="004217AD">
        <w:rPr>
          <w:rFonts w:eastAsia="Times New Roman" w:cs="Times New Roman"/>
          <w:color w:val="231F20"/>
          <w:sz w:val="24"/>
          <w:szCs w:val="24"/>
          <w:lang w:val="en-US" w:eastAsia="en-GB"/>
        </w:rPr>
        <w:t>are</w:t>
      </w:r>
      <w:proofErr w:type="gramEnd"/>
      <w:r w:rsidRPr="004217AD">
        <w:rPr>
          <w:rFonts w:eastAsia="Times New Roman" w:cs="Times New Roman"/>
          <w:color w:val="231F20"/>
          <w:sz w:val="24"/>
          <w:szCs w:val="24"/>
          <w:lang w:val="en-US" w:eastAsia="en-GB"/>
        </w:rPr>
        <w:t xml:space="preserve"> aware of the schools Child Protection procedures and their role in safe-guarding young people. </w:t>
      </w:r>
    </w:p>
    <w:p w:rsidR="009C06B6" w:rsidRPr="004217AD" w:rsidRDefault="009C06B6" w:rsidP="009C06B6">
      <w:pPr>
        <w:rPr>
          <w:rFonts w:cstheme="majorBidi"/>
          <w:b/>
          <w:bCs/>
          <w:sz w:val="24"/>
          <w:szCs w:val="24"/>
          <w:u w:val="single"/>
        </w:rPr>
      </w:pPr>
      <w:r w:rsidRPr="004217AD">
        <w:rPr>
          <w:rFonts w:cstheme="majorBidi"/>
          <w:b/>
          <w:bCs/>
          <w:sz w:val="24"/>
          <w:szCs w:val="24"/>
          <w:u w:val="single"/>
        </w:rPr>
        <w:t>Legal Framework</w:t>
      </w:r>
    </w:p>
    <w:p w:rsidR="004B4665" w:rsidRPr="004217AD" w:rsidRDefault="004B4665" w:rsidP="004B4665">
      <w:pPr>
        <w:ind w:left="360"/>
        <w:rPr>
          <w:rFonts w:cstheme="majorBidi"/>
          <w:sz w:val="24"/>
          <w:szCs w:val="24"/>
        </w:rPr>
      </w:pPr>
      <w:r w:rsidRPr="004217AD">
        <w:rPr>
          <w:rFonts w:cstheme="majorBidi"/>
          <w:sz w:val="24"/>
          <w:szCs w:val="24"/>
        </w:rPr>
        <w:t>We follow Glasgow City Council guidance</w:t>
      </w:r>
      <w:r>
        <w:rPr>
          <w:rFonts w:cstheme="majorBidi"/>
          <w:sz w:val="24"/>
          <w:szCs w:val="24"/>
        </w:rPr>
        <w:t xml:space="preserve">, which takes account of national legislation and guidance, </w:t>
      </w:r>
      <w:r w:rsidRPr="004217AD">
        <w:rPr>
          <w:rFonts w:cstheme="majorBidi"/>
          <w:sz w:val="24"/>
          <w:szCs w:val="24"/>
        </w:rPr>
        <w:t>to promote Safeguarding and Child Protection, using the following documentation to support us:</w:t>
      </w:r>
    </w:p>
    <w:p w:rsidR="004B4665" w:rsidRPr="004217AD" w:rsidRDefault="00236ABB" w:rsidP="004B4665">
      <w:pPr>
        <w:pStyle w:val="ListParagraph"/>
        <w:numPr>
          <w:ilvl w:val="0"/>
          <w:numId w:val="8"/>
        </w:numPr>
        <w:rPr>
          <w:sz w:val="24"/>
          <w:szCs w:val="24"/>
        </w:rPr>
      </w:pPr>
      <w:hyperlink r:id="rId10" w:tgtFrame="_blank" w:tooltip="MC 5 - Children and Young People absent or missing from school" w:history="1">
        <w:r w:rsidR="004B4665" w:rsidRPr="004217AD">
          <w:rPr>
            <w:sz w:val="24"/>
            <w:szCs w:val="24"/>
          </w:rPr>
          <w:t>MC 5 - Children and Young People absent or missing from school</w:t>
        </w:r>
      </w:hyperlink>
    </w:p>
    <w:p w:rsidR="004B4665" w:rsidRPr="004217AD" w:rsidRDefault="00236ABB" w:rsidP="004B4665">
      <w:pPr>
        <w:pStyle w:val="ListParagraph"/>
        <w:numPr>
          <w:ilvl w:val="0"/>
          <w:numId w:val="8"/>
        </w:numPr>
        <w:rPr>
          <w:sz w:val="24"/>
          <w:szCs w:val="24"/>
        </w:rPr>
      </w:pPr>
      <w:hyperlink r:id="rId11" w:tgtFrame="_blank" w:tooltip="MC 8 - Procedures governing the exclusion of children/young people from school" w:history="1">
        <w:r w:rsidR="004B4665" w:rsidRPr="004217AD">
          <w:rPr>
            <w:sz w:val="24"/>
            <w:szCs w:val="24"/>
          </w:rPr>
          <w:t>MC 8 - Procedures governing the exclusion of children/young people from school</w:t>
        </w:r>
      </w:hyperlink>
    </w:p>
    <w:p w:rsidR="004B4665" w:rsidRPr="004217AD" w:rsidRDefault="00236ABB" w:rsidP="004B4665">
      <w:pPr>
        <w:pStyle w:val="ListParagraph"/>
        <w:numPr>
          <w:ilvl w:val="0"/>
          <w:numId w:val="8"/>
        </w:numPr>
        <w:rPr>
          <w:sz w:val="24"/>
          <w:szCs w:val="24"/>
        </w:rPr>
      </w:pPr>
      <w:hyperlink r:id="rId12" w:tgtFrame="_blank" w:tooltip="MC 22 - Police and Legal Issues" w:history="1">
        <w:r w:rsidR="004B4665" w:rsidRPr="004217AD">
          <w:rPr>
            <w:sz w:val="24"/>
            <w:szCs w:val="24"/>
          </w:rPr>
          <w:t>MC 22 - Police and Legal Issues</w:t>
        </w:r>
      </w:hyperlink>
    </w:p>
    <w:p w:rsidR="004B4665" w:rsidRPr="004217AD" w:rsidRDefault="00236ABB" w:rsidP="004B4665">
      <w:pPr>
        <w:pStyle w:val="ListParagraph"/>
        <w:numPr>
          <w:ilvl w:val="0"/>
          <w:numId w:val="8"/>
        </w:numPr>
        <w:rPr>
          <w:sz w:val="24"/>
          <w:szCs w:val="24"/>
        </w:rPr>
      </w:pPr>
      <w:hyperlink r:id="rId13" w:tgtFrame="_blank" w:tooltip="MC 33 - Safety in Educational Outdoor Activities" w:history="1">
        <w:r w:rsidR="004B4665" w:rsidRPr="004217AD">
          <w:rPr>
            <w:sz w:val="24"/>
            <w:szCs w:val="24"/>
          </w:rPr>
          <w:t>MC 33 - Safety in Educational Outdoor Activities</w:t>
        </w:r>
      </w:hyperlink>
    </w:p>
    <w:p w:rsidR="004B4665" w:rsidRPr="004217AD" w:rsidRDefault="00236ABB" w:rsidP="004B4665">
      <w:pPr>
        <w:pStyle w:val="ListParagraph"/>
        <w:numPr>
          <w:ilvl w:val="0"/>
          <w:numId w:val="8"/>
        </w:numPr>
        <w:rPr>
          <w:sz w:val="24"/>
          <w:szCs w:val="24"/>
        </w:rPr>
      </w:pPr>
      <w:hyperlink r:id="rId14" w:tgtFrame="_blank" w:tooltip="MC 48 - School Excursions and Educational Visits" w:history="1">
        <w:r w:rsidR="004B4665" w:rsidRPr="004217AD">
          <w:rPr>
            <w:sz w:val="24"/>
            <w:szCs w:val="24"/>
          </w:rPr>
          <w:t>MC 48 - School Excursions and Educational Visits</w:t>
        </w:r>
      </w:hyperlink>
    </w:p>
    <w:p w:rsidR="004B4665" w:rsidRPr="004217AD" w:rsidRDefault="00236ABB" w:rsidP="004B4665">
      <w:pPr>
        <w:pStyle w:val="ListParagraph"/>
        <w:numPr>
          <w:ilvl w:val="0"/>
          <w:numId w:val="8"/>
        </w:numPr>
        <w:rPr>
          <w:sz w:val="24"/>
          <w:szCs w:val="24"/>
        </w:rPr>
      </w:pPr>
      <w:hyperlink r:id="rId15" w:tgtFrame="_blank" w:tooltip="MC 57 - Child Welfare and Safety" w:history="1">
        <w:r w:rsidR="004B4665" w:rsidRPr="004217AD">
          <w:rPr>
            <w:sz w:val="24"/>
            <w:szCs w:val="24"/>
          </w:rPr>
          <w:t>MC 57 - Child Welfare and Safety</w:t>
        </w:r>
      </w:hyperlink>
    </w:p>
    <w:p w:rsidR="004B4665" w:rsidRPr="004217AD" w:rsidRDefault="00236ABB" w:rsidP="004B4665">
      <w:pPr>
        <w:pStyle w:val="ListParagraph"/>
        <w:numPr>
          <w:ilvl w:val="0"/>
          <w:numId w:val="8"/>
        </w:numPr>
        <w:rPr>
          <w:sz w:val="24"/>
          <w:szCs w:val="24"/>
        </w:rPr>
      </w:pPr>
      <w:hyperlink r:id="rId16" w:tgtFrame="_blank" w:tooltip="MC 62 - Safety and Supervision" w:history="1">
        <w:r w:rsidR="004B4665" w:rsidRPr="004217AD">
          <w:rPr>
            <w:sz w:val="24"/>
            <w:szCs w:val="24"/>
          </w:rPr>
          <w:t>MC 62 - Safety and Supervision</w:t>
        </w:r>
      </w:hyperlink>
    </w:p>
    <w:p w:rsidR="004B4665" w:rsidRPr="004217AD" w:rsidRDefault="00236ABB" w:rsidP="004B4665">
      <w:pPr>
        <w:pStyle w:val="ListParagraph"/>
        <w:numPr>
          <w:ilvl w:val="0"/>
          <w:numId w:val="8"/>
        </w:numPr>
        <w:rPr>
          <w:rFonts w:eastAsia="Times New Roman" w:cs="Times New Roman"/>
          <w:sz w:val="24"/>
          <w:szCs w:val="24"/>
          <w:lang w:eastAsia="en-GB"/>
        </w:rPr>
      </w:pPr>
      <w:hyperlink r:id="rId17" w:tgtFrame="_blank" w:tooltip="MC 63 - Protection of Children and Young People - recruitment" w:history="1">
        <w:r w:rsidR="004B4665" w:rsidRPr="004217AD">
          <w:rPr>
            <w:rFonts w:eastAsia="Times New Roman" w:cs="Times New Roman"/>
            <w:sz w:val="24"/>
            <w:szCs w:val="24"/>
            <w:lang w:eastAsia="en-GB"/>
          </w:rPr>
          <w:t>MC 63 - Protection of Childre</w:t>
        </w:r>
      </w:hyperlink>
      <w:r w:rsidR="004B4665" w:rsidRPr="004217AD">
        <w:rPr>
          <w:rFonts w:eastAsia="Times New Roman" w:cs="Times New Roman"/>
          <w:sz w:val="24"/>
          <w:szCs w:val="24"/>
          <w:lang w:eastAsia="en-GB"/>
        </w:rPr>
        <w:t>n and Young People – recruitment</w:t>
      </w:r>
    </w:p>
    <w:p w:rsidR="004B4665" w:rsidRPr="004217AD" w:rsidRDefault="00236ABB" w:rsidP="004B4665">
      <w:pPr>
        <w:pStyle w:val="ListParagraph"/>
        <w:numPr>
          <w:ilvl w:val="0"/>
          <w:numId w:val="8"/>
        </w:numPr>
        <w:rPr>
          <w:rFonts w:eastAsia="Times New Roman" w:cs="Times New Roman"/>
          <w:sz w:val="24"/>
          <w:szCs w:val="24"/>
          <w:lang w:eastAsia="en-GB"/>
        </w:rPr>
      </w:pPr>
      <w:hyperlink r:id="rId18" w:tgtFrame="_blank" w:tooltip="MC 71 - Solvent abuse" w:history="1">
        <w:r w:rsidR="004B4665" w:rsidRPr="004217AD">
          <w:rPr>
            <w:rFonts w:eastAsia="Times New Roman" w:cs="Times New Roman"/>
            <w:sz w:val="24"/>
            <w:szCs w:val="24"/>
            <w:lang w:eastAsia="en-GB"/>
          </w:rPr>
          <w:t>MC 71 - Solvent abuse</w:t>
        </w:r>
      </w:hyperlink>
      <w:r w:rsidR="004B4665" w:rsidRPr="004217AD">
        <w:rPr>
          <w:rFonts w:eastAsia="Times New Roman" w:cs="Times New Roman"/>
          <w:sz w:val="24"/>
          <w:szCs w:val="24"/>
          <w:lang w:eastAsia="en-GB"/>
        </w:rPr>
        <w:t xml:space="preserve"> </w:t>
      </w:r>
      <w:hyperlink r:id="rId19" w:tgtFrame="_blank" w:tooltip="MC 71a - Incidents of drug and alcohol abuse" w:history="1">
        <w:r w:rsidR="004B4665" w:rsidRPr="004217AD">
          <w:rPr>
            <w:rFonts w:eastAsia="Times New Roman" w:cs="Times New Roman"/>
            <w:sz w:val="24"/>
            <w:szCs w:val="24"/>
            <w:lang w:eastAsia="en-GB"/>
          </w:rPr>
          <w:t>MC 71a - Incidents of drug and alcohol abuse</w:t>
        </w:r>
      </w:hyperlink>
      <w:r w:rsidR="004B4665" w:rsidRPr="004217AD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:rsidR="004B4665" w:rsidRPr="00985079" w:rsidRDefault="00236ABB" w:rsidP="004B4665">
      <w:pPr>
        <w:pStyle w:val="ListParagraph"/>
        <w:numPr>
          <w:ilvl w:val="0"/>
          <w:numId w:val="8"/>
        </w:numPr>
        <w:rPr>
          <w:sz w:val="24"/>
          <w:szCs w:val="24"/>
        </w:rPr>
      </w:pPr>
      <w:hyperlink r:id="rId20" w:tgtFrame="_blank" w:tooltip="MC 71b - First aid treatment" w:history="1">
        <w:r w:rsidR="004B4665" w:rsidRPr="004217AD">
          <w:rPr>
            <w:rFonts w:eastAsia="Times New Roman" w:cs="Times New Roman"/>
            <w:sz w:val="24"/>
            <w:szCs w:val="24"/>
            <w:lang w:eastAsia="en-GB"/>
          </w:rPr>
          <w:t>MC 71b - First aid treatment</w:t>
        </w:r>
      </w:hyperlink>
    </w:p>
    <w:p w:rsidR="00985079" w:rsidRPr="00985079" w:rsidRDefault="00985079" w:rsidP="004B466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en-GB"/>
        </w:rPr>
        <w:lastRenderedPageBreak/>
        <w:t>Assessment of Care Toolkit</w:t>
      </w:r>
    </w:p>
    <w:p w:rsidR="00985079" w:rsidRPr="004217AD" w:rsidRDefault="00985079" w:rsidP="004B466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en-GB"/>
        </w:rPr>
        <w:t>CP/Vulnerable person case file</w:t>
      </w:r>
    </w:p>
    <w:p w:rsidR="009C06B6" w:rsidRPr="004217AD" w:rsidRDefault="004B4665" w:rsidP="004B4665">
      <w:pPr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Current legislation</w:t>
      </w:r>
      <w:r w:rsidR="004511F7" w:rsidRPr="004217AD">
        <w:rPr>
          <w:rFonts w:cstheme="majorBidi"/>
          <w:sz w:val="24"/>
          <w:szCs w:val="24"/>
        </w:rPr>
        <w:t xml:space="preserve"> and guidance that seeks to protect children</w:t>
      </w:r>
      <w:r>
        <w:rPr>
          <w:rFonts w:cstheme="majorBidi"/>
          <w:sz w:val="24"/>
          <w:szCs w:val="24"/>
        </w:rPr>
        <w:t xml:space="preserve"> includes</w:t>
      </w:r>
      <w:r w:rsidR="004511F7" w:rsidRPr="004217AD">
        <w:rPr>
          <w:rFonts w:cstheme="majorBidi"/>
          <w:sz w:val="24"/>
          <w:szCs w:val="24"/>
        </w:rPr>
        <w:t>:</w:t>
      </w:r>
    </w:p>
    <w:p w:rsidR="007F51D1" w:rsidRPr="004217AD" w:rsidRDefault="00236ABB" w:rsidP="004511F7">
      <w:pPr>
        <w:pStyle w:val="ListParagraph"/>
        <w:numPr>
          <w:ilvl w:val="0"/>
          <w:numId w:val="2"/>
        </w:numPr>
        <w:rPr>
          <w:rFonts w:cstheme="majorBidi"/>
          <w:sz w:val="24"/>
          <w:szCs w:val="24"/>
        </w:rPr>
      </w:pPr>
      <w:hyperlink r:id="rId21" w:history="1">
        <w:r w:rsidR="007F51D1" w:rsidRPr="004217AD">
          <w:rPr>
            <w:rStyle w:val="Hyperlink"/>
            <w:color w:val="auto"/>
            <w:sz w:val="24"/>
            <w:szCs w:val="24"/>
            <w:u w:val="none"/>
          </w:rPr>
          <w:t>Protection from Abuse (Scotland) Act 2001</w:t>
        </w:r>
      </w:hyperlink>
    </w:p>
    <w:p w:rsidR="007F51D1" w:rsidRPr="004217AD" w:rsidRDefault="00236ABB" w:rsidP="004511F7">
      <w:pPr>
        <w:pStyle w:val="ListParagraph"/>
        <w:numPr>
          <w:ilvl w:val="0"/>
          <w:numId w:val="2"/>
        </w:numPr>
        <w:rPr>
          <w:rFonts w:cstheme="majorBidi"/>
          <w:sz w:val="24"/>
          <w:szCs w:val="24"/>
        </w:rPr>
      </w:pPr>
      <w:hyperlink r:id="rId22" w:history="1">
        <w:r w:rsidR="007F51D1" w:rsidRPr="004217AD">
          <w:rPr>
            <w:rStyle w:val="Hyperlink"/>
            <w:color w:val="auto"/>
            <w:sz w:val="24"/>
            <w:szCs w:val="24"/>
            <w:u w:val="none"/>
          </w:rPr>
          <w:t>Criminal Justice (Scotland) Act 2003</w:t>
        </w:r>
      </w:hyperlink>
    </w:p>
    <w:p w:rsidR="007F51D1" w:rsidRPr="004217AD" w:rsidRDefault="00236ABB" w:rsidP="004511F7">
      <w:pPr>
        <w:pStyle w:val="ListParagraph"/>
        <w:numPr>
          <w:ilvl w:val="0"/>
          <w:numId w:val="2"/>
        </w:numPr>
        <w:rPr>
          <w:rFonts w:cstheme="majorBidi"/>
          <w:sz w:val="24"/>
          <w:szCs w:val="24"/>
        </w:rPr>
      </w:pPr>
      <w:hyperlink r:id="rId23" w:history="1">
        <w:r w:rsidR="007F51D1" w:rsidRPr="004217AD">
          <w:rPr>
            <w:rStyle w:val="Hyperlink"/>
            <w:color w:val="auto"/>
            <w:sz w:val="24"/>
            <w:szCs w:val="24"/>
            <w:u w:val="none"/>
          </w:rPr>
          <w:t>Prohibition of Female Genital Mutilation (Scotland) Act 2005</w:t>
        </w:r>
      </w:hyperlink>
    </w:p>
    <w:p w:rsidR="007F51D1" w:rsidRPr="004217AD" w:rsidRDefault="00236ABB" w:rsidP="004511F7">
      <w:pPr>
        <w:pStyle w:val="ListParagraph"/>
        <w:numPr>
          <w:ilvl w:val="0"/>
          <w:numId w:val="2"/>
        </w:numPr>
        <w:rPr>
          <w:rFonts w:cstheme="majorBidi"/>
          <w:sz w:val="24"/>
          <w:szCs w:val="24"/>
        </w:rPr>
      </w:pPr>
      <w:hyperlink r:id="rId24" w:history="1">
        <w:r w:rsidR="007F51D1" w:rsidRPr="004217AD">
          <w:rPr>
            <w:rStyle w:val="Hyperlink"/>
            <w:color w:val="auto"/>
            <w:sz w:val="24"/>
            <w:szCs w:val="24"/>
            <w:u w:val="none"/>
          </w:rPr>
          <w:t>Protection of Children and Prevention of Sexual Offences (Scotland) Act 2005</w:t>
        </w:r>
      </w:hyperlink>
    </w:p>
    <w:p w:rsidR="007F51D1" w:rsidRPr="004217AD" w:rsidRDefault="00236ABB" w:rsidP="004511F7">
      <w:pPr>
        <w:pStyle w:val="ListParagraph"/>
        <w:numPr>
          <w:ilvl w:val="0"/>
          <w:numId w:val="2"/>
        </w:numPr>
        <w:rPr>
          <w:rFonts w:cstheme="majorBidi"/>
          <w:sz w:val="24"/>
          <w:szCs w:val="24"/>
        </w:rPr>
      </w:pPr>
      <w:hyperlink r:id="rId25" w:history="1">
        <w:r w:rsidR="007F51D1" w:rsidRPr="004217AD">
          <w:rPr>
            <w:rStyle w:val="Hyperlink"/>
            <w:color w:val="auto"/>
            <w:sz w:val="24"/>
            <w:szCs w:val="24"/>
            <w:u w:val="none"/>
          </w:rPr>
          <w:t>Sexual Offences (Scotland) Act 2009</w:t>
        </w:r>
      </w:hyperlink>
    </w:p>
    <w:p w:rsidR="007F51D1" w:rsidRPr="004217AD" w:rsidRDefault="00236ABB" w:rsidP="004511F7">
      <w:pPr>
        <w:pStyle w:val="ListParagraph"/>
        <w:numPr>
          <w:ilvl w:val="0"/>
          <w:numId w:val="2"/>
        </w:numPr>
        <w:rPr>
          <w:rFonts w:cstheme="majorBidi"/>
          <w:sz w:val="24"/>
          <w:szCs w:val="24"/>
        </w:rPr>
      </w:pPr>
      <w:hyperlink r:id="rId26" w:history="1">
        <w:r w:rsidR="007F51D1" w:rsidRPr="004217AD">
          <w:rPr>
            <w:rStyle w:val="Hyperlink"/>
            <w:color w:val="auto"/>
            <w:sz w:val="24"/>
            <w:szCs w:val="24"/>
            <w:u w:val="none"/>
          </w:rPr>
          <w:t>Children's Hearings (Scotland) Act 2011</w:t>
        </w:r>
      </w:hyperlink>
    </w:p>
    <w:p w:rsidR="0012396D" w:rsidRPr="004217AD" w:rsidRDefault="00236ABB" w:rsidP="004511F7">
      <w:pPr>
        <w:pStyle w:val="ListParagraph"/>
        <w:numPr>
          <w:ilvl w:val="0"/>
          <w:numId w:val="2"/>
        </w:numPr>
        <w:rPr>
          <w:rFonts w:cstheme="majorBidi"/>
          <w:sz w:val="24"/>
          <w:szCs w:val="24"/>
        </w:rPr>
      </w:pPr>
      <w:hyperlink r:id="rId27" w:history="1">
        <w:r w:rsidR="0012396D" w:rsidRPr="004217AD">
          <w:rPr>
            <w:rStyle w:val="Hyperlink"/>
            <w:color w:val="auto"/>
            <w:sz w:val="24"/>
            <w:szCs w:val="24"/>
            <w:u w:val="none"/>
          </w:rPr>
          <w:t>Children and Young People (Scotland) Act 2014</w:t>
        </w:r>
      </w:hyperlink>
    </w:p>
    <w:p w:rsidR="0012396D" w:rsidRPr="004217AD" w:rsidRDefault="00236ABB" w:rsidP="004511F7">
      <w:pPr>
        <w:pStyle w:val="ListParagraph"/>
        <w:numPr>
          <w:ilvl w:val="0"/>
          <w:numId w:val="2"/>
        </w:numPr>
        <w:rPr>
          <w:rFonts w:cstheme="majorBidi"/>
          <w:sz w:val="24"/>
          <w:szCs w:val="24"/>
        </w:rPr>
      </w:pPr>
      <w:hyperlink r:id="rId28" w:history="1">
        <w:r w:rsidR="0012396D" w:rsidRPr="004217AD">
          <w:rPr>
            <w:rStyle w:val="Hyperlink"/>
            <w:color w:val="auto"/>
            <w:sz w:val="24"/>
            <w:szCs w:val="24"/>
            <w:u w:val="none"/>
          </w:rPr>
          <w:t>Protection of Vulnerable Groups (Scotland) Act 2007</w:t>
        </w:r>
      </w:hyperlink>
    </w:p>
    <w:p w:rsidR="004511F7" w:rsidRPr="004217AD" w:rsidRDefault="004511F7" w:rsidP="0012396D">
      <w:pPr>
        <w:pStyle w:val="ListParagraph"/>
        <w:numPr>
          <w:ilvl w:val="0"/>
          <w:numId w:val="2"/>
        </w:numPr>
        <w:rPr>
          <w:rFonts w:cstheme="majorBidi"/>
          <w:sz w:val="24"/>
          <w:szCs w:val="24"/>
        </w:rPr>
      </w:pPr>
      <w:r w:rsidRPr="004217AD">
        <w:rPr>
          <w:rFonts w:cstheme="majorBidi"/>
          <w:sz w:val="24"/>
          <w:szCs w:val="24"/>
        </w:rPr>
        <w:t xml:space="preserve">United Convention of the Rights of the Child </w:t>
      </w:r>
    </w:p>
    <w:p w:rsidR="0012396D" w:rsidRDefault="0012396D" w:rsidP="004B4665">
      <w:pPr>
        <w:pStyle w:val="ListParagraph"/>
        <w:numPr>
          <w:ilvl w:val="0"/>
          <w:numId w:val="2"/>
        </w:numPr>
        <w:rPr>
          <w:rFonts w:cstheme="majorBidi"/>
          <w:sz w:val="24"/>
          <w:szCs w:val="24"/>
        </w:rPr>
      </w:pPr>
      <w:r w:rsidRPr="004217AD">
        <w:rPr>
          <w:rFonts w:cstheme="majorBidi"/>
          <w:sz w:val="24"/>
          <w:szCs w:val="24"/>
        </w:rPr>
        <w:t>GIRFEC</w:t>
      </w:r>
    </w:p>
    <w:p w:rsidR="004B4665" w:rsidRPr="004B4665" w:rsidRDefault="004B4665" w:rsidP="004B4665">
      <w:pPr>
        <w:pStyle w:val="ListParagraph"/>
        <w:rPr>
          <w:rFonts w:cstheme="majorBidi"/>
          <w:sz w:val="24"/>
          <w:szCs w:val="24"/>
        </w:rPr>
      </w:pPr>
    </w:p>
    <w:p w:rsidR="005603F6" w:rsidRPr="004217AD" w:rsidRDefault="00C630FE" w:rsidP="005603F6">
      <w:pPr>
        <w:rPr>
          <w:rFonts w:cstheme="majorBidi"/>
          <w:sz w:val="24"/>
          <w:szCs w:val="24"/>
        </w:rPr>
      </w:pPr>
      <w:r w:rsidRPr="004217AD">
        <w:rPr>
          <w:rFonts w:cstheme="majorBidi"/>
          <w:sz w:val="24"/>
          <w:szCs w:val="24"/>
        </w:rPr>
        <w:t>We recognise that:</w:t>
      </w:r>
    </w:p>
    <w:p w:rsidR="00C630FE" w:rsidRPr="004217AD" w:rsidRDefault="00C630FE" w:rsidP="00C50A7C">
      <w:pPr>
        <w:pStyle w:val="ListParagraph"/>
        <w:numPr>
          <w:ilvl w:val="0"/>
          <w:numId w:val="5"/>
        </w:numPr>
        <w:rPr>
          <w:rFonts w:cstheme="majorBidi"/>
          <w:sz w:val="24"/>
          <w:szCs w:val="24"/>
        </w:rPr>
      </w:pPr>
      <w:r w:rsidRPr="004217AD">
        <w:rPr>
          <w:rFonts w:cstheme="majorBidi"/>
          <w:sz w:val="24"/>
          <w:szCs w:val="24"/>
        </w:rPr>
        <w:t xml:space="preserve">The welfare of the child is paramount, as enshrined in </w:t>
      </w:r>
      <w:r w:rsidR="00C50A7C" w:rsidRPr="004217AD">
        <w:rPr>
          <w:rFonts w:cstheme="majorBidi"/>
          <w:sz w:val="24"/>
          <w:szCs w:val="24"/>
        </w:rPr>
        <w:t>legislation.</w:t>
      </w:r>
    </w:p>
    <w:p w:rsidR="00C630FE" w:rsidRPr="004217AD" w:rsidRDefault="00C630FE" w:rsidP="00C630FE">
      <w:pPr>
        <w:pStyle w:val="ListParagraph"/>
        <w:numPr>
          <w:ilvl w:val="0"/>
          <w:numId w:val="5"/>
        </w:numPr>
        <w:rPr>
          <w:rFonts w:cstheme="majorBidi"/>
          <w:sz w:val="24"/>
          <w:szCs w:val="24"/>
        </w:rPr>
      </w:pPr>
      <w:r w:rsidRPr="004217AD">
        <w:rPr>
          <w:rFonts w:cstheme="majorBidi"/>
          <w:sz w:val="24"/>
          <w:szCs w:val="24"/>
        </w:rPr>
        <w:t>All children, regardless of age, disability, gender, racial heritage, religious belief, sexual orientation or identity, have a right to equal protection from all types of harm or abuse</w:t>
      </w:r>
    </w:p>
    <w:p w:rsidR="00C630FE" w:rsidRPr="004217AD" w:rsidRDefault="00C630FE" w:rsidP="00C630FE">
      <w:pPr>
        <w:pStyle w:val="ListParagraph"/>
        <w:numPr>
          <w:ilvl w:val="0"/>
          <w:numId w:val="5"/>
        </w:numPr>
        <w:rPr>
          <w:rFonts w:cstheme="majorBidi"/>
          <w:sz w:val="24"/>
          <w:szCs w:val="24"/>
        </w:rPr>
      </w:pPr>
      <w:r w:rsidRPr="004217AD">
        <w:rPr>
          <w:rFonts w:cstheme="majorBidi"/>
          <w:sz w:val="24"/>
          <w:szCs w:val="24"/>
        </w:rPr>
        <w:t>Some children are additionally vulnerable because of the impact of previous experiences, their level of dependency, communication needs or other issues</w:t>
      </w:r>
    </w:p>
    <w:p w:rsidR="00C630FE" w:rsidRPr="004217AD" w:rsidRDefault="00C630FE" w:rsidP="00C630FE">
      <w:pPr>
        <w:pStyle w:val="ListParagraph"/>
        <w:numPr>
          <w:ilvl w:val="0"/>
          <w:numId w:val="5"/>
        </w:numPr>
        <w:rPr>
          <w:rFonts w:cstheme="majorBidi"/>
          <w:sz w:val="24"/>
          <w:szCs w:val="24"/>
        </w:rPr>
      </w:pPr>
      <w:r w:rsidRPr="004217AD">
        <w:rPr>
          <w:rFonts w:cstheme="majorBidi"/>
          <w:sz w:val="24"/>
          <w:szCs w:val="24"/>
        </w:rPr>
        <w:t xml:space="preserve">Working in partnership with children, young people, their </w:t>
      </w:r>
      <w:r w:rsidR="00AA74F0" w:rsidRPr="004217AD">
        <w:rPr>
          <w:rFonts w:cstheme="majorBidi"/>
          <w:sz w:val="24"/>
          <w:szCs w:val="24"/>
        </w:rPr>
        <w:t>parents,</w:t>
      </w:r>
      <w:r w:rsidRPr="004217AD">
        <w:rPr>
          <w:rFonts w:cstheme="majorBidi"/>
          <w:sz w:val="24"/>
          <w:szCs w:val="24"/>
        </w:rPr>
        <w:t xml:space="preserve"> carers and other agencies</w:t>
      </w:r>
      <w:r w:rsidR="002E578B" w:rsidRPr="004217AD">
        <w:rPr>
          <w:rFonts w:cstheme="majorBidi"/>
          <w:sz w:val="24"/>
          <w:szCs w:val="24"/>
        </w:rPr>
        <w:t xml:space="preserve"> is essential in promoting young people’s welfare.</w:t>
      </w:r>
    </w:p>
    <w:p w:rsidR="00D308D7" w:rsidRPr="004217AD" w:rsidRDefault="00D308D7" w:rsidP="00D308D7">
      <w:pPr>
        <w:rPr>
          <w:rFonts w:cstheme="majorBidi"/>
          <w:sz w:val="24"/>
          <w:szCs w:val="24"/>
        </w:rPr>
      </w:pPr>
    </w:p>
    <w:p w:rsidR="00D308D7" w:rsidRPr="004217AD" w:rsidRDefault="00D308D7" w:rsidP="00D308D7">
      <w:pPr>
        <w:rPr>
          <w:rFonts w:cstheme="majorBidi"/>
          <w:sz w:val="24"/>
          <w:szCs w:val="24"/>
        </w:rPr>
      </w:pPr>
      <w:r w:rsidRPr="004217AD">
        <w:rPr>
          <w:rFonts w:cstheme="majorBidi"/>
          <w:sz w:val="24"/>
          <w:szCs w:val="24"/>
        </w:rPr>
        <w:t>We will seek to keep children and young people safe by:</w:t>
      </w:r>
    </w:p>
    <w:p w:rsidR="00D308D7" w:rsidRPr="004217AD" w:rsidRDefault="00C50A7C" w:rsidP="00D308D7">
      <w:pPr>
        <w:pStyle w:val="ListParagraph"/>
        <w:numPr>
          <w:ilvl w:val="0"/>
          <w:numId w:val="6"/>
        </w:numPr>
        <w:rPr>
          <w:rFonts w:cstheme="majorBidi"/>
          <w:sz w:val="24"/>
          <w:szCs w:val="24"/>
        </w:rPr>
      </w:pPr>
      <w:r w:rsidRPr="004217AD">
        <w:rPr>
          <w:rFonts w:cstheme="majorBidi"/>
          <w:sz w:val="24"/>
          <w:szCs w:val="24"/>
        </w:rPr>
        <w:t>V</w:t>
      </w:r>
      <w:r w:rsidR="00D308D7" w:rsidRPr="004217AD">
        <w:rPr>
          <w:rFonts w:cstheme="majorBidi"/>
          <w:sz w:val="24"/>
          <w:szCs w:val="24"/>
        </w:rPr>
        <w:t>aluing them, listening and respecting them</w:t>
      </w:r>
      <w:r w:rsidR="00761F24" w:rsidRPr="004217AD">
        <w:rPr>
          <w:rFonts w:cstheme="majorBidi"/>
          <w:sz w:val="24"/>
          <w:szCs w:val="24"/>
        </w:rPr>
        <w:t>.</w:t>
      </w:r>
    </w:p>
    <w:p w:rsidR="00C50A7C" w:rsidRPr="004217AD" w:rsidRDefault="00C50A7C" w:rsidP="00C50A7C">
      <w:pPr>
        <w:pStyle w:val="ListParagraph"/>
        <w:numPr>
          <w:ilvl w:val="0"/>
          <w:numId w:val="6"/>
        </w:numPr>
        <w:rPr>
          <w:rFonts w:cstheme="majorBidi"/>
          <w:sz w:val="24"/>
          <w:szCs w:val="24"/>
        </w:rPr>
      </w:pPr>
      <w:r w:rsidRPr="004217AD">
        <w:rPr>
          <w:rFonts w:cstheme="majorBidi"/>
          <w:sz w:val="24"/>
          <w:szCs w:val="24"/>
        </w:rPr>
        <w:t>Appointing</w:t>
      </w:r>
      <w:r w:rsidR="00D308D7" w:rsidRPr="004217AD">
        <w:rPr>
          <w:rFonts w:cstheme="majorBidi"/>
          <w:sz w:val="24"/>
          <w:szCs w:val="24"/>
        </w:rPr>
        <w:t xml:space="preserve"> a </w:t>
      </w:r>
      <w:r w:rsidRPr="004217AD">
        <w:rPr>
          <w:rFonts w:cstheme="majorBidi"/>
          <w:sz w:val="24"/>
          <w:szCs w:val="24"/>
        </w:rPr>
        <w:t>Child Protection Co-ordinator within the school.</w:t>
      </w:r>
    </w:p>
    <w:p w:rsidR="00D308D7" w:rsidRPr="004217AD" w:rsidRDefault="00C50A7C" w:rsidP="00C50A7C">
      <w:pPr>
        <w:pStyle w:val="ListParagraph"/>
        <w:numPr>
          <w:ilvl w:val="0"/>
          <w:numId w:val="6"/>
        </w:numPr>
        <w:rPr>
          <w:rFonts w:cstheme="majorBidi"/>
          <w:sz w:val="24"/>
          <w:szCs w:val="24"/>
        </w:rPr>
      </w:pPr>
      <w:r w:rsidRPr="004217AD">
        <w:rPr>
          <w:rFonts w:cstheme="majorBidi"/>
          <w:sz w:val="24"/>
          <w:szCs w:val="24"/>
        </w:rPr>
        <w:t xml:space="preserve">Knowing our own responsibilities as linked to the GTCS Standards and National Legislation- </w:t>
      </w:r>
      <w:r w:rsidRPr="004217AD">
        <w:rPr>
          <w:rFonts w:cstheme="majorBidi"/>
          <w:b/>
          <w:bCs/>
          <w:sz w:val="24"/>
          <w:szCs w:val="24"/>
          <w:u w:val="single"/>
        </w:rPr>
        <w:t>it’s everyone’s job to safe guard and protect</w:t>
      </w:r>
      <w:r w:rsidRPr="004217AD">
        <w:rPr>
          <w:rFonts w:cstheme="majorBidi"/>
          <w:sz w:val="24"/>
          <w:szCs w:val="24"/>
        </w:rPr>
        <w:t xml:space="preserve">, however we acknowledge that class teachers and </w:t>
      </w:r>
      <w:proofErr w:type="spellStart"/>
      <w:r w:rsidR="004B4665" w:rsidRPr="004217AD">
        <w:rPr>
          <w:rFonts w:cstheme="majorBidi"/>
          <w:sz w:val="24"/>
          <w:szCs w:val="24"/>
        </w:rPr>
        <w:t>SfLW</w:t>
      </w:r>
      <w:proofErr w:type="spellEnd"/>
      <w:r w:rsidR="004B4665" w:rsidRPr="004217AD">
        <w:rPr>
          <w:rFonts w:cstheme="majorBidi"/>
          <w:sz w:val="24"/>
          <w:szCs w:val="24"/>
        </w:rPr>
        <w:t xml:space="preserve"> </w:t>
      </w:r>
      <w:r w:rsidR="004B4665">
        <w:rPr>
          <w:rFonts w:cstheme="majorBidi"/>
          <w:sz w:val="24"/>
          <w:szCs w:val="24"/>
        </w:rPr>
        <w:t xml:space="preserve">are more likely to </w:t>
      </w:r>
      <w:r w:rsidR="004B4665" w:rsidRPr="004217AD">
        <w:rPr>
          <w:rFonts w:cstheme="majorBidi"/>
          <w:sz w:val="24"/>
          <w:szCs w:val="24"/>
        </w:rPr>
        <w:t>have</w:t>
      </w:r>
      <w:r w:rsidRPr="004217AD">
        <w:rPr>
          <w:rFonts w:cstheme="majorBidi"/>
          <w:sz w:val="24"/>
          <w:szCs w:val="24"/>
        </w:rPr>
        <w:t xml:space="preserve"> the day to day role in safe guarding and child protection </w:t>
      </w:r>
      <w:r w:rsidR="00D308D7" w:rsidRPr="004217AD">
        <w:rPr>
          <w:rFonts w:cstheme="majorBidi"/>
          <w:sz w:val="24"/>
          <w:szCs w:val="24"/>
        </w:rPr>
        <w:t xml:space="preserve">for </w:t>
      </w:r>
      <w:r w:rsidRPr="004217AD">
        <w:rPr>
          <w:rFonts w:cstheme="majorBidi"/>
          <w:sz w:val="24"/>
          <w:szCs w:val="24"/>
        </w:rPr>
        <w:t>the children and young people in their care.</w:t>
      </w:r>
      <w:r w:rsidR="00D308D7" w:rsidRPr="004217AD">
        <w:rPr>
          <w:rFonts w:cstheme="majorBidi"/>
          <w:sz w:val="24"/>
          <w:szCs w:val="24"/>
        </w:rPr>
        <w:t xml:space="preserve"> </w:t>
      </w:r>
    </w:p>
    <w:p w:rsidR="00D308D7" w:rsidRPr="004217AD" w:rsidRDefault="00C50A7C" w:rsidP="00D308D7">
      <w:pPr>
        <w:pStyle w:val="ListParagraph"/>
        <w:numPr>
          <w:ilvl w:val="0"/>
          <w:numId w:val="6"/>
        </w:numPr>
        <w:rPr>
          <w:rFonts w:cstheme="majorBidi"/>
          <w:sz w:val="24"/>
          <w:szCs w:val="24"/>
        </w:rPr>
      </w:pPr>
      <w:r w:rsidRPr="004217AD">
        <w:rPr>
          <w:rFonts w:cstheme="majorBidi"/>
          <w:sz w:val="24"/>
          <w:szCs w:val="24"/>
        </w:rPr>
        <w:t>A</w:t>
      </w:r>
      <w:r w:rsidR="00D308D7" w:rsidRPr="004217AD">
        <w:rPr>
          <w:rFonts w:cstheme="majorBidi"/>
          <w:sz w:val="24"/>
          <w:szCs w:val="24"/>
        </w:rPr>
        <w:t>dopting child protection and safeguarding practices through procedures and a code of conduct for staff and volunteers</w:t>
      </w:r>
      <w:r w:rsidRPr="004217AD">
        <w:rPr>
          <w:rFonts w:cstheme="majorBidi"/>
          <w:sz w:val="24"/>
          <w:szCs w:val="24"/>
        </w:rPr>
        <w:t xml:space="preserve"> as directed by Glasgow City Council.</w:t>
      </w:r>
    </w:p>
    <w:p w:rsidR="00D308D7" w:rsidRPr="004217AD" w:rsidRDefault="00C50A7C" w:rsidP="00D308D7">
      <w:pPr>
        <w:pStyle w:val="ListParagraph"/>
        <w:numPr>
          <w:ilvl w:val="0"/>
          <w:numId w:val="7"/>
        </w:numPr>
        <w:rPr>
          <w:rFonts w:cstheme="majorBidi"/>
          <w:b/>
          <w:bCs/>
          <w:sz w:val="24"/>
          <w:szCs w:val="24"/>
        </w:rPr>
      </w:pPr>
      <w:r w:rsidRPr="004217AD">
        <w:rPr>
          <w:rFonts w:cstheme="majorBidi"/>
          <w:sz w:val="24"/>
          <w:szCs w:val="24"/>
        </w:rPr>
        <w:t>P</w:t>
      </w:r>
      <w:r w:rsidR="00D308D7" w:rsidRPr="004217AD">
        <w:rPr>
          <w:rFonts w:cstheme="majorBidi"/>
          <w:sz w:val="24"/>
          <w:szCs w:val="24"/>
        </w:rPr>
        <w:t>roviding effective</w:t>
      </w:r>
      <w:r w:rsidR="003F347B" w:rsidRPr="004217AD">
        <w:rPr>
          <w:rFonts w:cstheme="majorBidi"/>
          <w:sz w:val="24"/>
          <w:szCs w:val="24"/>
        </w:rPr>
        <w:t xml:space="preserve"> management for staff and volunteers through supervision, support, training and quality assurance measures</w:t>
      </w:r>
      <w:r w:rsidR="00761F24" w:rsidRPr="004217AD">
        <w:rPr>
          <w:rFonts w:cstheme="majorBidi"/>
          <w:sz w:val="24"/>
          <w:szCs w:val="24"/>
        </w:rPr>
        <w:t>.</w:t>
      </w:r>
    </w:p>
    <w:p w:rsidR="003F347B" w:rsidRPr="004217AD" w:rsidRDefault="00C50A7C" w:rsidP="00D308D7">
      <w:pPr>
        <w:pStyle w:val="ListParagraph"/>
        <w:numPr>
          <w:ilvl w:val="0"/>
          <w:numId w:val="7"/>
        </w:numPr>
        <w:rPr>
          <w:rFonts w:cstheme="majorBidi"/>
          <w:b/>
          <w:bCs/>
          <w:sz w:val="24"/>
          <w:szCs w:val="24"/>
        </w:rPr>
      </w:pPr>
      <w:r w:rsidRPr="004217AD">
        <w:rPr>
          <w:rFonts w:cstheme="majorBidi"/>
          <w:sz w:val="24"/>
          <w:szCs w:val="24"/>
        </w:rPr>
        <w:t>R</w:t>
      </w:r>
      <w:r w:rsidR="003F347B" w:rsidRPr="004217AD">
        <w:rPr>
          <w:rFonts w:cstheme="majorBidi"/>
          <w:sz w:val="24"/>
          <w:szCs w:val="24"/>
        </w:rPr>
        <w:t xml:space="preserve">ecruiting staff and volunteers safely, ensuring all necessary checks </w:t>
      </w:r>
      <w:proofErr w:type="gramStart"/>
      <w:r w:rsidR="003F347B" w:rsidRPr="004217AD">
        <w:rPr>
          <w:rFonts w:cstheme="majorBidi"/>
          <w:sz w:val="24"/>
          <w:szCs w:val="24"/>
        </w:rPr>
        <w:t>are</w:t>
      </w:r>
      <w:proofErr w:type="gramEnd"/>
      <w:r w:rsidR="003F347B" w:rsidRPr="004217AD">
        <w:rPr>
          <w:rFonts w:cstheme="majorBidi"/>
          <w:sz w:val="24"/>
          <w:szCs w:val="24"/>
        </w:rPr>
        <w:t xml:space="preserve"> made</w:t>
      </w:r>
      <w:r w:rsidR="00761F24" w:rsidRPr="004217AD">
        <w:rPr>
          <w:rFonts w:cstheme="majorBidi"/>
          <w:sz w:val="24"/>
          <w:szCs w:val="24"/>
        </w:rPr>
        <w:t>.</w:t>
      </w:r>
    </w:p>
    <w:p w:rsidR="00761F24" w:rsidRPr="004217AD" w:rsidRDefault="00761F24" w:rsidP="00D308D7">
      <w:pPr>
        <w:pStyle w:val="ListParagraph"/>
        <w:numPr>
          <w:ilvl w:val="0"/>
          <w:numId w:val="7"/>
        </w:numPr>
        <w:rPr>
          <w:rFonts w:cstheme="majorBidi"/>
          <w:b/>
          <w:bCs/>
          <w:sz w:val="24"/>
          <w:szCs w:val="24"/>
        </w:rPr>
      </w:pPr>
      <w:r w:rsidRPr="004217AD">
        <w:rPr>
          <w:rFonts w:cstheme="majorBidi"/>
          <w:sz w:val="24"/>
          <w:szCs w:val="24"/>
        </w:rPr>
        <w:t>Following up-to-date Child Protection procedures.</w:t>
      </w:r>
    </w:p>
    <w:p w:rsidR="00761F24" w:rsidRPr="004217AD" w:rsidRDefault="00761F24" w:rsidP="00D308D7">
      <w:pPr>
        <w:pStyle w:val="ListParagraph"/>
        <w:numPr>
          <w:ilvl w:val="0"/>
          <w:numId w:val="7"/>
        </w:numPr>
        <w:rPr>
          <w:rFonts w:cstheme="majorBidi"/>
          <w:b/>
          <w:bCs/>
          <w:sz w:val="24"/>
          <w:szCs w:val="24"/>
        </w:rPr>
      </w:pPr>
      <w:r w:rsidRPr="004217AD">
        <w:rPr>
          <w:rFonts w:cstheme="majorBidi"/>
          <w:sz w:val="24"/>
          <w:szCs w:val="24"/>
        </w:rPr>
        <w:lastRenderedPageBreak/>
        <w:t>Ensuring that safeguarding is woven through our practice, in our day to day interactions and our curriculum.</w:t>
      </w:r>
    </w:p>
    <w:p w:rsidR="003F347B" w:rsidRPr="004217AD" w:rsidRDefault="00C50A7C" w:rsidP="00E74E71">
      <w:pPr>
        <w:pStyle w:val="ListParagraph"/>
        <w:numPr>
          <w:ilvl w:val="0"/>
          <w:numId w:val="7"/>
        </w:numPr>
        <w:rPr>
          <w:rFonts w:cstheme="majorBidi"/>
          <w:b/>
          <w:bCs/>
          <w:sz w:val="24"/>
          <w:szCs w:val="24"/>
        </w:rPr>
      </w:pPr>
      <w:r w:rsidRPr="004217AD">
        <w:rPr>
          <w:rFonts w:cstheme="majorBidi"/>
          <w:sz w:val="24"/>
          <w:szCs w:val="24"/>
        </w:rPr>
        <w:t>R</w:t>
      </w:r>
      <w:r w:rsidR="003F347B" w:rsidRPr="004217AD">
        <w:rPr>
          <w:rFonts w:cstheme="majorBidi"/>
          <w:sz w:val="24"/>
          <w:szCs w:val="24"/>
        </w:rPr>
        <w:t>ecording and storing information professionally and securely, and sharing information about safeguarding and good practice with children, their families, staff, volunteers via leaflets , posters, one-to</w:t>
      </w:r>
      <w:r w:rsidR="00E74E71" w:rsidRPr="004217AD">
        <w:rPr>
          <w:rFonts w:cstheme="majorBidi"/>
          <w:sz w:val="24"/>
          <w:szCs w:val="24"/>
        </w:rPr>
        <w:t>-</w:t>
      </w:r>
      <w:r w:rsidR="003F347B" w:rsidRPr="004217AD">
        <w:rPr>
          <w:rFonts w:cstheme="majorBidi"/>
          <w:sz w:val="24"/>
          <w:szCs w:val="24"/>
        </w:rPr>
        <w:t>one discussions</w:t>
      </w:r>
      <w:r w:rsidR="00761F24" w:rsidRPr="004217AD">
        <w:rPr>
          <w:rFonts w:cstheme="majorBidi"/>
          <w:sz w:val="24"/>
          <w:szCs w:val="24"/>
        </w:rPr>
        <w:t>.</w:t>
      </w:r>
    </w:p>
    <w:p w:rsidR="003F347B" w:rsidRPr="004217AD" w:rsidRDefault="00C50A7C" w:rsidP="00D308D7">
      <w:pPr>
        <w:pStyle w:val="ListParagraph"/>
        <w:numPr>
          <w:ilvl w:val="0"/>
          <w:numId w:val="7"/>
        </w:numPr>
        <w:rPr>
          <w:rFonts w:cstheme="majorBidi"/>
          <w:b/>
          <w:bCs/>
          <w:sz w:val="24"/>
          <w:szCs w:val="24"/>
        </w:rPr>
      </w:pPr>
      <w:r w:rsidRPr="004217AD">
        <w:rPr>
          <w:rFonts w:cstheme="majorBidi"/>
          <w:sz w:val="24"/>
          <w:szCs w:val="24"/>
        </w:rPr>
        <w:t>U</w:t>
      </w:r>
      <w:r w:rsidR="003F347B" w:rsidRPr="004217AD">
        <w:rPr>
          <w:rFonts w:cstheme="majorBidi"/>
          <w:sz w:val="24"/>
          <w:szCs w:val="24"/>
        </w:rPr>
        <w:t xml:space="preserve">sing our safeguarding procedures to share concerns and relevant information with agencies </w:t>
      </w:r>
      <w:proofErr w:type="gramStart"/>
      <w:r w:rsidR="003F347B" w:rsidRPr="004217AD">
        <w:rPr>
          <w:rFonts w:cstheme="majorBidi"/>
          <w:sz w:val="24"/>
          <w:szCs w:val="24"/>
        </w:rPr>
        <w:t>who</w:t>
      </w:r>
      <w:proofErr w:type="gramEnd"/>
      <w:r w:rsidR="003F347B" w:rsidRPr="004217AD">
        <w:rPr>
          <w:rFonts w:cstheme="majorBidi"/>
          <w:sz w:val="24"/>
          <w:szCs w:val="24"/>
        </w:rPr>
        <w:t xml:space="preserve"> need to know, and involving children, young people, parents, families and cares appropriately</w:t>
      </w:r>
      <w:r w:rsidR="00761F24" w:rsidRPr="004217AD">
        <w:rPr>
          <w:rFonts w:cstheme="majorBidi"/>
          <w:sz w:val="24"/>
          <w:szCs w:val="24"/>
        </w:rPr>
        <w:t>.</w:t>
      </w:r>
    </w:p>
    <w:p w:rsidR="003F347B" w:rsidRPr="004217AD" w:rsidRDefault="00C50A7C" w:rsidP="00D308D7">
      <w:pPr>
        <w:pStyle w:val="ListParagraph"/>
        <w:numPr>
          <w:ilvl w:val="0"/>
          <w:numId w:val="7"/>
        </w:numPr>
        <w:rPr>
          <w:rFonts w:cstheme="majorBidi"/>
          <w:b/>
          <w:bCs/>
          <w:sz w:val="24"/>
          <w:szCs w:val="24"/>
        </w:rPr>
      </w:pPr>
      <w:r w:rsidRPr="004217AD">
        <w:rPr>
          <w:rFonts w:cstheme="majorBidi"/>
          <w:sz w:val="24"/>
          <w:szCs w:val="24"/>
        </w:rPr>
        <w:t>U</w:t>
      </w:r>
      <w:r w:rsidR="003F347B" w:rsidRPr="004217AD">
        <w:rPr>
          <w:rFonts w:cstheme="majorBidi"/>
          <w:sz w:val="24"/>
          <w:szCs w:val="24"/>
        </w:rPr>
        <w:t>sing our procedures to manage allegations against staff and volunteers appropriately</w:t>
      </w:r>
      <w:r w:rsidR="00761F24" w:rsidRPr="004217AD">
        <w:rPr>
          <w:rFonts w:cstheme="majorBidi"/>
          <w:sz w:val="24"/>
          <w:szCs w:val="24"/>
        </w:rPr>
        <w:t>.</w:t>
      </w:r>
    </w:p>
    <w:p w:rsidR="003F347B" w:rsidRPr="004217AD" w:rsidRDefault="00C50A7C" w:rsidP="00985079">
      <w:pPr>
        <w:pStyle w:val="ListParagraph"/>
        <w:numPr>
          <w:ilvl w:val="0"/>
          <w:numId w:val="7"/>
        </w:numPr>
        <w:rPr>
          <w:rFonts w:cstheme="majorBidi"/>
          <w:b/>
          <w:bCs/>
          <w:sz w:val="24"/>
          <w:szCs w:val="24"/>
        </w:rPr>
      </w:pPr>
      <w:r w:rsidRPr="004217AD">
        <w:rPr>
          <w:rFonts w:cstheme="majorBidi"/>
          <w:sz w:val="24"/>
          <w:szCs w:val="24"/>
        </w:rPr>
        <w:t>C</w:t>
      </w:r>
      <w:r w:rsidR="003F347B" w:rsidRPr="004217AD">
        <w:rPr>
          <w:rFonts w:cstheme="majorBidi"/>
          <w:sz w:val="24"/>
          <w:szCs w:val="24"/>
        </w:rPr>
        <w:t xml:space="preserve">reating and maintaining an anti-bullying environment and ensuring that </w:t>
      </w:r>
      <w:r w:rsidR="004B4665">
        <w:rPr>
          <w:rFonts w:cstheme="majorBidi"/>
          <w:sz w:val="24"/>
          <w:szCs w:val="24"/>
        </w:rPr>
        <w:t xml:space="preserve">our Promoting Positive </w:t>
      </w:r>
      <w:r w:rsidR="00985079">
        <w:rPr>
          <w:rFonts w:cstheme="majorBidi"/>
          <w:sz w:val="24"/>
          <w:szCs w:val="24"/>
        </w:rPr>
        <w:t>Relationships</w:t>
      </w:r>
      <w:bookmarkStart w:id="0" w:name="_GoBack"/>
      <w:bookmarkEnd w:id="0"/>
      <w:r w:rsidR="004B4665">
        <w:rPr>
          <w:rFonts w:cstheme="majorBidi"/>
          <w:sz w:val="24"/>
          <w:szCs w:val="24"/>
        </w:rPr>
        <w:t xml:space="preserve"> Policy</w:t>
      </w:r>
      <w:r w:rsidR="003F347B" w:rsidRPr="004217AD">
        <w:rPr>
          <w:rFonts w:cstheme="majorBidi"/>
          <w:sz w:val="24"/>
          <w:szCs w:val="24"/>
        </w:rPr>
        <w:t xml:space="preserve"> help</w:t>
      </w:r>
      <w:r w:rsidR="004B4665">
        <w:rPr>
          <w:rFonts w:cstheme="majorBidi"/>
          <w:sz w:val="24"/>
          <w:szCs w:val="24"/>
        </w:rPr>
        <w:t>s</w:t>
      </w:r>
      <w:r w:rsidR="003F347B" w:rsidRPr="004217AD">
        <w:rPr>
          <w:rFonts w:cstheme="majorBidi"/>
          <w:sz w:val="24"/>
          <w:szCs w:val="24"/>
        </w:rPr>
        <w:t xml:space="preserve"> us deal effectively</w:t>
      </w:r>
      <w:r w:rsidR="00703A26" w:rsidRPr="004217AD">
        <w:rPr>
          <w:rFonts w:cstheme="majorBidi"/>
          <w:sz w:val="24"/>
          <w:szCs w:val="24"/>
        </w:rPr>
        <w:t xml:space="preserve"> with any bullying that does arise</w:t>
      </w:r>
      <w:r w:rsidR="00761F24" w:rsidRPr="004217AD">
        <w:rPr>
          <w:rFonts w:cstheme="majorBidi"/>
          <w:sz w:val="24"/>
          <w:szCs w:val="24"/>
        </w:rPr>
        <w:t>.</w:t>
      </w:r>
    </w:p>
    <w:p w:rsidR="00703A26" w:rsidRPr="004217AD" w:rsidRDefault="00C50A7C" w:rsidP="004B4665">
      <w:pPr>
        <w:pStyle w:val="ListParagraph"/>
        <w:numPr>
          <w:ilvl w:val="0"/>
          <w:numId w:val="7"/>
        </w:numPr>
        <w:rPr>
          <w:rFonts w:cstheme="majorBidi"/>
          <w:sz w:val="24"/>
          <w:szCs w:val="24"/>
        </w:rPr>
      </w:pPr>
      <w:r w:rsidRPr="004217AD">
        <w:rPr>
          <w:rFonts w:cstheme="majorBidi"/>
          <w:sz w:val="24"/>
          <w:szCs w:val="24"/>
        </w:rPr>
        <w:t>E</w:t>
      </w:r>
      <w:r w:rsidR="00703A26" w:rsidRPr="004217AD">
        <w:rPr>
          <w:rFonts w:cstheme="majorBidi"/>
          <w:sz w:val="24"/>
          <w:szCs w:val="24"/>
        </w:rPr>
        <w:t xml:space="preserve">nsuring that we have effective </w:t>
      </w:r>
      <w:r w:rsidR="004B4665">
        <w:rPr>
          <w:rFonts w:cstheme="majorBidi"/>
          <w:sz w:val="24"/>
          <w:szCs w:val="24"/>
        </w:rPr>
        <w:t xml:space="preserve">measure in place to investigate concerns and </w:t>
      </w:r>
      <w:r w:rsidR="00703A26" w:rsidRPr="004217AD">
        <w:rPr>
          <w:rFonts w:cstheme="majorBidi"/>
          <w:sz w:val="24"/>
          <w:szCs w:val="24"/>
        </w:rPr>
        <w:t>complaints</w:t>
      </w:r>
      <w:r w:rsidR="004B4665">
        <w:rPr>
          <w:rFonts w:cstheme="majorBidi"/>
          <w:sz w:val="24"/>
          <w:szCs w:val="24"/>
        </w:rPr>
        <w:t>.</w:t>
      </w:r>
    </w:p>
    <w:p w:rsidR="00703A26" w:rsidRPr="004217AD" w:rsidRDefault="00C50A7C" w:rsidP="004B4665">
      <w:pPr>
        <w:pStyle w:val="ListParagraph"/>
        <w:numPr>
          <w:ilvl w:val="0"/>
          <w:numId w:val="7"/>
        </w:numPr>
        <w:rPr>
          <w:rFonts w:cstheme="majorBidi"/>
          <w:sz w:val="24"/>
          <w:szCs w:val="24"/>
        </w:rPr>
      </w:pPr>
      <w:r w:rsidRPr="004217AD">
        <w:rPr>
          <w:rFonts w:cstheme="majorBidi"/>
          <w:sz w:val="24"/>
          <w:szCs w:val="24"/>
        </w:rPr>
        <w:t>E</w:t>
      </w:r>
      <w:r w:rsidR="00703A26" w:rsidRPr="004217AD">
        <w:rPr>
          <w:rFonts w:cstheme="majorBidi"/>
          <w:sz w:val="24"/>
          <w:szCs w:val="24"/>
        </w:rPr>
        <w:t xml:space="preserve">nsuring that we provide a safe physical environment for our children, young people, staff and volunteers, by applying health and safety </w:t>
      </w:r>
      <w:r w:rsidR="004B4665">
        <w:rPr>
          <w:rFonts w:cstheme="majorBidi"/>
          <w:sz w:val="24"/>
          <w:szCs w:val="24"/>
        </w:rPr>
        <w:t xml:space="preserve">measures in accordance with local and national guidance. </w:t>
      </w:r>
    </w:p>
    <w:p w:rsidR="00E74E71" w:rsidRDefault="00E74E71" w:rsidP="00E74E71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4B4665" w:rsidRPr="009D6AA7" w:rsidRDefault="004B4665" w:rsidP="009D6AA7">
      <w:pPr>
        <w:rPr>
          <w:rFonts w:cstheme="majorBidi"/>
          <w:sz w:val="24"/>
          <w:szCs w:val="24"/>
        </w:rPr>
      </w:pPr>
      <w:r w:rsidRPr="009D6AA7">
        <w:rPr>
          <w:rFonts w:cstheme="majorBidi"/>
          <w:sz w:val="24"/>
          <w:szCs w:val="24"/>
        </w:rPr>
        <w:t xml:space="preserve">We are committed to reviewing our position paper and good practice </w:t>
      </w:r>
      <w:r w:rsidRPr="009D6AA7">
        <w:rPr>
          <w:rFonts w:cstheme="majorBidi"/>
          <w:b/>
          <w:bCs/>
          <w:sz w:val="24"/>
          <w:szCs w:val="24"/>
        </w:rPr>
        <w:t>annually</w:t>
      </w:r>
      <w:r w:rsidRPr="009D6AA7">
        <w:rPr>
          <w:rFonts w:cstheme="majorBidi"/>
          <w:sz w:val="24"/>
          <w:szCs w:val="24"/>
        </w:rPr>
        <w:t>.</w:t>
      </w:r>
    </w:p>
    <w:p w:rsidR="004B4665" w:rsidRPr="009D6AA7" w:rsidRDefault="004B4665" w:rsidP="00985079">
      <w:pPr>
        <w:pStyle w:val="ListParagraph"/>
        <w:numPr>
          <w:ilvl w:val="0"/>
          <w:numId w:val="10"/>
        </w:numPr>
        <w:rPr>
          <w:rFonts w:cstheme="majorBidi"/>
          <w:sz w:val="24"/>
          <w:szCs w:val="24"/>
        </w:rPr>
      </w:pPr>
      <w:r w:rsidRPr="009D6AA7">
        <w:rPr>
          <w:rFonts w:cstheme="majorBidi"/>
          <w:sz w:val="24"/>
          <w:szCs w:val="24"/>
        </w:rPr>
        <w:t xml:space="preserve">The policy was last reviewed in </w:t>
      </w:r>
      <w:r w:rsidR="00985079">
        <w:rPr>
          <w:rFonts w:cstheme="majorBidi"/>
          <w:b/>
          <w:bCs/>
          <w:sz w:val="24"/>
          <w:szCs w:val="24"/>
          <w:u w:val="single"/>
        </w:rPr>
        <w:t>May 2021</w:t>
      </w:r>
    </w:p>
    <w:p w:rsidR="009D6AA7" w:rsidRPr="009D6AA7" w:rsidRDefault="009D6AA7" w:rsidP="00985079">
      <w:pPr>
        <w:pStyle w:val="ListParagraph"/>
        <w:numPr>
          <w:ilvl w:val="0"/>
          <w:numId w:val="10"/>
        </w:numPr>
        <w:rPr>
          <w:rFonts w:cstheme="majorBidi"/>
          <w:sz w:val="24"/>
          <w:szCs w:val="24"/>
        </w:rPr>
      </w:pPr>
      <w:r w:rsidRPr="009D6AA7">
        <w:rPr>
          <w:rFonts w:cstheme="majorBidi"/>
          <w:sz w:val="24"/>
          <w:szCs w:val="24"/>
        </w:rPr>
        <w:t xml:space="preserve">We have completed Glasgow City Council Child Protection and Safeguarding Quality Assurance Support tool  </w:t>
      </w:r>
      <w:r w:rsidRPr="009D6AA7">
        <w:rPr>
          <w:rFonts w:cstheme="majorBidi"/>
          <w:b/>
          <w:bCs/>
          <w:sz w:val="24"/>
          <w:szCs w:val="24"/>
          <w:u w:val="single"/>
        </w:rPr>
        <w:t>YES</w:t>
      </w:r>
      <w:r w:rsidRPr="009D6AA7">
        <w:rPr>
          <w:rFonts w:cstheme="majorBidi"/>
          <w:sz w:val="24"/>
          <w:szCs w:val="24"/>
        </w:rPr>
        <w:t>/ NO</w:t>
      </w:r>
      <w:r>
        <w:rPr>
          <w:rFonts w:cstheme="majorBidi"/>
          <w:sz w:val="24"/>
          <w:szCs w:val="24"/>
        </w:rPr>
        <w:t xml:space="preserve"> Date: </w:t>
      </w:r>
      <w:r w:rsidR="00985079" w:rsidRPr="00985079">
        <w:rPr>
          <w:rFonts w:cstheme="majorBidi"/>
          <w:b/>
          <w:bCs/>
          <w:sz w:val="24"/>
          <w:szCs w:val="24"/>
        </w:rPr>
        <w:t>May 2021</w:t>
      </w:r>
    </w:p>
    <w:p w:rsidR="009D6AA7" w:rsidRPr="009D6AA7" w:rsidRDefault="009D6AA7" w:rsidP="009D6AA7">
      <w:pPr>
        <w:pStyle w:val="ListParagraph"/>
        <w:numPr>
          <w:ilvl w:val="0"/>
          <w:numId w:val="10"/>
        </w:numPr>
        <w:rPr>
          <w:rFonts w:cstheme="majorBidi"/>
          <w:sz w:val="24"/>
          <w:szCs w:val="24"/>
        </w:rPr>
      </w:pPr>
      <w:r w:rsidRPr="009D6AA7">
        <w:rPr>
          <w:rFonts w:cstheme="majorBidi"/>
          <w:sz w:val="24"/>
          <w:szCs w:val="24"/>
        </w:rPr>
        <w:t>Follow-up action: See CP &amp; S Quality Assurance Document for points of action.</w:t>
      </w:r>
    </w:p>
    <w:p w:rsidR="004217AD" w:rsidRDefault="004217AD" w:rsidP="00985079">
      <w:pPr>
        <w:rPr>
          <w:rFonts w:cstheme="majorBidi"/>
          <w:sz w:val="28"/>
          <w:szCs w:val="28"/>
        </w:rPr>
      </w:pPr>
      <w:r w:rsidRPr="004B4665">
        <w:rPr>
          <w:rFonts w:cstheme="majorBidi"/>
          <w:sz w:val="28"/>
          <w:szCs w:val="28"/>
        </w:rPr>
        <w:t>School child Protection Co-ordinator</w:t>
      </w:r>
      <w:r w:rsidR="004B4665">
        <w:rPr>
          <w:rFonts w:cstheme="majorBidi"/>
          <w:sz w:val="28"/>
          <w:szCs w:val="28"/>
        </w:rPr>
        <w:t xml:space="preserve">: </w:t>
      </w:r>
      <w:r w:rsidR="00985079">
        <w:rPr>
          <w:rFonts w:cstheme="majorBidi"/>
          <w:sz w:val="28"/>
          <w:szCs w:val="28"/>
        </w:rPr>
        <w:t>Martin Coogan</w:t>
      </w:r>
      <w:r w:rsidR="004B4665">
        <w:rPr>
          <w:rFonts w:cstheme="majorBidi"/>
          <w:sz w:val="28"/>
          <w:szCs w:val="28"/>
        </w:rPr>
        <w:t xml:space="preserve"> (Head Teacher)</w:t>
      </w:r>
    </w:p>
    <w:p w:rsidR="00985079" w:rsidRPr="004B4665" w:rsidRDefault="00985079" w:rsidP="00985079">
      <w:pPr>
        <w:rPr>
          <w:rFonts w:cstheme="majorBidi"/>
          <w:sz w:val="28"/>
          <w:szCs w:val="28"/>
        </w:rPr>
      </w:pPr>
      <w:r>
        <w:rPr>
          <w:rFonts w:cstheme="majorBidi"/>
          <w:sz w:val="28"/>
          <w:szCs w:val="28"/>
        </w:rPr>
        <w:t>Depute Child Protection Co-ordinator: Pamela Waddell (DHT)</w:t>
      </w:r>
    </w:p>
    <w:p w:rsidR="00703A26" w:rsidRDefault="00703A26" w:rsidP="00490D87"/>
    <w:p w:rsidR="00490D87" w:rsidRDefault="00490D87" w:rsidP="00490D87"/>
    <w:p w:rsidR="005875E0" w:rsidRDefault="005875E0" w:rsidP="00490D87">
      <w:pPr>
        <w:rPr>
          <w:rFonts w:asciiTheme="majorBidi" w:hAnsiTheme="majorBidi" w:cstheme="majorBidi"/>
          <w:sz w:val="24"/>
          <w:szCs w:val="24"/>
        </w:rPr>
      </w:pPr>
    </w:p>
    <w:p w:rsidR="00703A26" w:rsidRDefault="00703A26" w:rsidP="00D308D7">
      <w:pPr>
        <w:jc w:val="center"/>
      </w:pPr>
    </w:p>
    <w:p w:rsidR="00703A26" w:rsidRPr="00D308D7" w:rsidRDefault="00703A26" w:rsidP="00D308D7">
      <w:pPr>
        <w:jc w:val="center"/>
      </w:pPr>
    </w:p>
    <w:sectPr w:rsidR="00703A26" w:rsidRPr="00D308D7" w:rsidSect="00D308D7">
      <w:footerReference w:type="default" r:id="rId29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1F7" w:rsidRDefault="004511F7" w:rsidP="004511F7">
      <w:pPr>
        <w:spacing w:after="0" w:line="240" w:lineRule="auto"/>
      </w:pPr>
      <w:r>
        <w:separator/>
      </w:r>
    </w:p>
  </w:endnote>
  <w:endnote w:type="continuationSeparator" w:id="0">
    <w:p w:rsidR="004511F7" w:rsidRDefault="004511F7" w:rsidP="00451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1F7" w:rsidRDefault="005603F6" w:rsidP="00D308D7">
    <w:pPr>
      <w:pStyle w:val="Footer"/>
    </w:pPr>
    <w:r>
      <w:tab/>
    </w:r>
    <w:r>
      <w:tab/>
    </w:r>
  </w:p>
  <w:p w:rsidR="004511F7" w:rsidRDefault="004511F7" w:rsidP="005603F6">
    <w:pPr>
      <w:pStyle w:val="Footer"/>
      <w:jc w:val="center"/>
      <w:rPr>
        <w:rFonts w:ascii="Arial Black" w:hAnsi="Arial Black"/>
      </w:rPr>
    </w:pPr>
  </w:p>
  <w:p w:rsidR="004511F7" w:rsidRDefault="004511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1F7" w:rsidRDefault="004511F7" w:rsidP="004511F7">
      <w:pPr>
        <w:spacing w:after="0" w:line="240" w:lineRule="auto"/>
      </w:pPr>
      <w:r>
        <w:separator/>
      </w:r>
    </w:p>
  </w:footnote>
  <w:footnote w:type="continuationSeparator" w:id="0">
    <w:p w:rsidR="004511F7" w:rsidRDefault="004511F7" w:rsidP="00451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55FD"/>
    <w:multiLevelType w:val="hybridMultilevel"/>
    <w:tmpl w:val="015C6A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529A2"/>
    <w:multiLevelType w:val="hybridMultilevel"/>
    <w:tmpl w:val="C2945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E289F"/>
    <w:multiLevelType w:val="hybridMultilevel"/>
    <w:tmpl w:val="400A1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820B8"/>
    <w:multiLevelType w:val="hybridMultilevel"/>
    <w:tmpl w:val="E282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E7DA4"/>
    <w:multiLevelType w:val="hybridMultilevel"/>
    <w:tmpl w:val="ABFEC1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328C7"/>
    <w:multiLevelType w:val="hybridMultilevel"/>
    <w:tmpl w:val="2ADEF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E1BD0"/>
    <w:multiLevelType w:val="multilevel"/>
    <w:tmpl w:val="57F4B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532167"/>
    <w:multiLevelType w:val="hybridMultilevel"/>
    <w:tmpl w:val="42947E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D37F2B"/>
    <w:multiLevelType w:val="hybridMultilevel"/>
    <w:tmpl w:val="EC4C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72577"/>
    <w:multiLevelType w:val="hybridMultilevel"/>
    <w:tmpl w:val="14462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1B"/>
    <w:rsid w:val="0012396D"/>
    <w:rsid w:val="00216A32"/>
    <w:rsid w:val="00232E1B"/>
    <w:rsid w:val="002E578B"/>
    <w:rsid w:val="003F347B"/>
    <w:rsid w:val="004217AD"/>
    <w:rsid w:val="004511F7"/>
    <w:rsid w:val="00490D87"/>
    <w:rsid w:val="004B4665"/>
    <w:rsid w:val="005603F6"/>
    <w:rsid w:val="005875E0"/>
    <w:rsid w:val="00703A26"/>
    <w:rsid w:val="00761F24"/>
    <w:rsid w:val="007F51D1"/>
    <w:rsid w:val="00985079"/>
    <w:rsid w:val="009C06B6"/>
    <w:rsid w:val="009D6AA7"/>
    <w:rsid w:val="00AA74F0"/>
    <w:rsid w:val="00C50A7C"/>
    <w:rsid w:val="00C630FE"/>
    <w:rsid w:val="00D308D7"/>
    <w:rsid w:val="00E7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E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1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1F7"/>
  </w:style>
  <w:style w:type="paragraph" w:styleId="Footer">
    <w:name w:val="footer"/>
    <w:basedOn w:val="Normal"/>
    <w:link w:val="FooterChar"/>
    <w:uiPriority w:val="99"/>
    <w:unhideWhenUsed/>
    <w:rsid w:val="00451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1F7"/>
  </w:style>
  <w:style w:type="paragraph" w:styleId="BalloonText">
    <w:name w:val="Balloon Text"/>
    <w:basedOn w:val="Normal"/>
    <w:link w:val="BalloonTextChar"/>
    <w:uiPriority w:val="99"/>
    <w:semiHidden/>
    <w:unhideWhenUsed/>
    <w:rsid w:val="0045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1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3A26"/>
    <w:rPr>
      <w:color w:val="0000FF" w:themeColor="hyperlink"/>
      <w:u w:val="single"/>
    </w:rPr>
  </w:style>
  <w:style w:type="character" w:customStyle="1" w:styleId="y0nh2b">
    <w:name w:val="y0nh2b"/>
    <w:basedOn w:val="DefaultParagraphFont"/>
    <w:rsid w:val="00761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E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1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1F7"/>
  </w:style>
  <w:style w:type="paragraph" w:styleId="Footer">
    <w:name w:val="footer"/>
    <w:basedOn w:val="Normal"/>
    <w:link w:val="FooterChar"/>
    <w:uiPriority w:val="99"/>
    <w:unhideWhenUsed/>
    <w:rsid w:val="00451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1F7"/>
  </w:style>
  <w:style w:type="paragraph" w:styleId="BalloonText">
    <w:name w:val="Balloon Text"/>
    <w:basedOn w:val="Normal"/>
    <w:link w:val="BalloonTextChar"/>
    <w:uiPriority w:val="99"/>
    <w:semiHidden/>
    <w:unhideWhenUsed/>
    <w:rsid w:val="0045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1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3A26"/>
    <w:rPr>
      <w:color w:val="0000FF" w:themeColor="hyperlink"/>
      <w:u w:val="single"/>
    </w:rPr>
  </w:style>
  <w:style w:type="character" w:customStyle="1" w:styleId="y0nh2b">
    <w:name w:val="y0nh2b"/>
    <w:basedOn w:val="DefaultParagraphFont"/>
    <w:rsid w:val="00761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060108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96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5154">
                      <w:marLeft w:val="0"/>
                      <w:marRight w:val="-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81620">
                          <w:marLeft w:val="0"/>
                          <w:marRight w:val="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1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55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glasgow.org.uk/content/UserGenerated/file/Policies_Guidelines/ManagementCirculars/MC33.pdf" TargetMode="External"/><Relationship Id="rId18" Type="http://schemas.openxmlformats.org/officeDocument/2006/relationships/hyperlink" Target="http://www.goglasgow.org.uk/content/UserGenerated/file/Policies_Guidelines/ManagementCirculars/MC71.pdf" TargetMode="External"/><Relationship Id="rId26" Type="http://schemas.openxmlformats.org/officeDocument/2006/relationships/hyperlink" Target="http://www.legislation.gov.uk/asp/2011/1/content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psi.gov.uk/legislation/scotland/acts2001/asp_20010014_en_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glasgow.org.uk/content/UserGenerated/file/Policies_Guidelines/ManagementCirculars/MC22.pdf" TargetMode="External"/><Relationship Id="rId17" Type="http://schemas.openxmlformats.org/officeDocument/2006/relationships/hyperlink" Target="http://www.goglasgow.org.uk/content/UserGenerated/file/Policies_Guidelines/ManagementCirculars/MC63.pdf" TargetMode="External"/><Relationship Id="rId25" Type="http://schemas.openxmlformats.org/officeDocument/2006/relationships/hyperlink" Target="http://www.opsi.gov.uk/legislation/scotland/acts2009/asp_20090009_en_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glasgow.org.uk/content/UserGenerated/file/Policies_Guidelines/ManagementCirculars/MC62.pdf" TargetMode="External"/><Relationship Id="rId20" Type="http://schemas.openxmlformats.org/officeDocument/2006/relationships/hyperlink" Target="http://www.goglasgow.org.uk/content/UserGenerated/file/Policies_Guidelines/ManagementCirculars/MC71b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glasgow.org.uk/content/UserGenerated/file/Policies_Guidelines/ManagementCirculars/MC08.pdf" TargetMode="External"/><Relationship Id="rId24" Type="http://schemas.openxmlformats.org/officeDocument/2006/relationships/hyperlink" Target="http://www.opsi.gov.uk/legislation/scotland/acts2005/asp_20050009_en_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glasgow.org.uk/content/UserGenerated/file/Policies_Guidelines/ManagementCirculars/MC57.pdf" TargetMode="External"/><Relationship Id="rId23" Type="http://schemas.openxmlformats.org/officeDocument/2006/relationships/hyperlink" Target="http://www.opsi.gov.uk/legislation/Scotland/acts2005/asp_20050008_en_1" TargetMode="External"/><Relationship Id="rId28" Type="http://schemas.openxmlformats.org/officeDocument/2006/relationships/hyperlink" Target="http://www.opsi.gov.uk/legislation/scotland/acts2007/asp_20070014_en_1" TargetMode="External"/><Relationship Id="rId10" Type="http://schemas.openxmlformats.org/officeDocument/2006/relationships/hyperlink" Target="http://www.goglasgow.org.uk/content/UserGenerated/file/Policies_Guidelines/ManagementCirculars/MC05.pdf" TargetMode="External"/><Relationship Id="rId19" Type="http://schemas.openxmlformats.org/officeDocument/2006/relationships/hyperlink" Target="http://www.goglasgow.org.uk/content/UserGenerated/file/Policies_Guidelines/ManagementCirculars/MC71a.pdf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oglasgow.org.uk/content/UserGenerated/file/Policies_Guidelines/ManagementCirculars/MC48.pdf" TargetMode="External"/><Relationship Id="rId22" Type="http://schemas.openxmlformats.org/officeDocument/2006/relationships/hyperlink" Target="http://www.opsi.gov.uk/legislation/scotland/acts2003/asp_20030007_en_1" TargetMode="External"/><Relationship Id="rId27" Type="http://schemas.openxmlformats.org/officeDocument/2006/relationships/hyperlink" Target="http://www.legislation.gov.uk/asp/2014/8/contents/enacte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E8229-66FE-4C54-8007-E7E023A8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P  ( Cardonald Primary )</dc:creator>
  <cp:lastModifiedBy>Waddell, P  Cardonald Primary )</cp:lastModifiedBy>
  <cp:revision>2</cp:revision>
  <cp:lastPrinted>2018-05-09T15:18:00Z</cp:lastPrinted>
  <dcterms:created xsi:type="dcterms:W3CDTF">2021-05-20T10:26:00Z</dcterms:created>
  <dcterms:modified xsi:type="dcterms:W3CDTF">2021-05-20T10:26:00Z</dcterms:modified>
</cp:coreProperties>
</file>